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2022 г. № 27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февраля 2022 г. № 27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обсуждений по проекту межевания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территории, ограниченной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Германа Титова, ул. Красочная,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Светлая, ул. Новоселов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06.07.2021 № 652 «О подготовке проекта межевания территории, ограниченной ул. Германа Титова, ул. Красочная, ул. Светлая, ул. Новоселов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04 марта 2022 г. по 15 апреля 2022 г. общественные обсуждения по проекту межевания территории, ограниченной ул. Германа Титова, ул. Красочная, ул. Светлая, ул. Новоселов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проекту межевания территории, ограниченной ул. Германа Титова, ул. Красочная, ул. Светлая, ул. Новоселов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Германа Титова, ул. Красочная, ул. Светлая, ул. Новоселов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Установить, что с материалами по проекту межевания территории, ограниченной ул. Германа Титова, ул. Красочная, ул. Светлая, ул. Новоселов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Германа Титова, ул. Красочная, ул. Светлая, ул. Новоселов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Обеспечить размещение экспозиции демонстрационных материалов по проекту межевания территории, ограниченной ул. Германа Титова, ул. Красочная, ул. Светлая, ул. Новоселов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7.3. В срок до 15 апреля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Германа Титова, ул. Красочная, ул. Светлая, ул. Новоселов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